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59" w:line="240" w:lineRule="auto"/>
        <w:rPr>
          <w:rFonts w:ascii="Times New Roman" w:cs="Times New Roman" w:eastAsia="Times New Roman" w:hAnsi="Times New Roman"/>
          <w:b w:val="1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73" w:line="240" w:lineRule="auto"/>
        <w:ind w:right="155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Dell’Istituto Tecnico Carlo Cattaneo di San Miniato (PI)</w:t>
      </w:r>
    </w:p>
    <w:p w:rsidR="00000000" w:rsidDel="00000000" w:rsidP="00000000" w:rsidRDefault="00000000" w:rsidRPr="00000000" w14:paraId="00000004">
      <w:pPr>
        <w:widowControl w:val="0"/>
        <w:spacing w:before="10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0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0" w:line="240" w:lineRule="auto"/>
        <w:ind w:left="0" w:right="309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Domanda di partecipazione alle mobilità del progetto Erasmus+ Azione KA121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2"/>
          <w:szCs w:val="22"/>
          <w:rtl w:val="0"/>
        </w:rPr>
        <w:t xml:space="preserve">SCH-000126139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8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309"/>
          <w:tab w:val="left" w:leader="none" w:pos="8510"/>
          <w:tab w:val="left" w:leader="none" w:pos="10166"/>
        </w:tabs>
        <w:spacing w:line="240" w:lineRule="auto"/>
        <w:ind w:left="433" w:right="15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 servizio presso codesto Istituto in qualità di docente con contratto a tempo indeterminato, avendo preso visione del bando relativo al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ERASMUS PLUS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2023-1-IT02-KA121-SCH-000126139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114" w:line="240" w:lineRule="auto"/>
        <w:ind w:left="4737" w:right="4459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 H I E D E</w:t>
      </w:r>
    </w:p>
    <w:p w:rsidR="00000000" w:rsidDel="00000000" w:rsidP="00000000" w:rsidRDefault="00000000" w:rsidRPr="00000000" w14:paraId="0000000A">
      <w:pPr>
        <w:widowControl w:val="0"/>
        <w:spacing w:before="90" w:line="240" w:lineRule="auto"/>
        <w:ind w:left="433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partecipare alla selezione per corso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“Future Classroom: Apps for education”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previste dal suddetto progetto.</w:t>
      </w:r>
    </w:p>
    <w:p w:rsidR="00000000" w:rsidDel="00000000" w:rsidP="00000000" w:rsidRDefault="00000000" w:rsidRPr="00000000" w14:paraId="0000000B">
      <w:pPr>
        <w:widowControl w:val="0"/>
        <w:spacing w:before="90" w:line="240" w:lineRule="auto"/>
        <w:ind w:left="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 dichiara (barrare con una crocetta le dichiarazioni rese)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0" w:afterAutospacing="0" w:before="1" w:line="22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before="0" w:beforeAutospacing="0" w:line="229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 riportato condanne penali e non essere destinatario di provvedimenti che riguardano l’applicazione di misure di prevenzione e provvedimenti amministrativi iscritti nel casellario giudiziario;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line="240" w:lineRule="auto"/>
        <w:ind w:left="720" w:right="128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in possesso dei requisiti richiesti dal bando, così come dichiarato nella griglia di autovalutazione allegata;</w:t>
      </w:r>
    </w:p>
    <w:p w:rsidR="00000000" w:rsidDel="00000000" w:rsidP="00000000" w:rsidRDefault="00000000" w:rsidRPr="00000000" w14:paraId="0000000F">
      <w:pPr>
        <w:widowControl w:val="0"/>
        <w:spacing w:before="90" w:line="240" w:lineRule="auto"/>
        <w:ind w:left="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si impegna a realizzare tutte le attività di formazione, monitoraggio e disseminazione indicate al p. 6 del Bando.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widowControl w:val="0"/>
        <w:spacing w:after="0" w:before="93" w:line="240" w:lineRule="auto"/>
        <w:ind w:left="433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Allega: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788"/>
          <w:tab w:val="left" w:leader="none" w:pos="789"/>
        </w:tabs>
        <w:spacing w:line="229" w:lineRule="auto"/>
        <w:ind w:left="788" w:hanging="356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2: scheda di autovalutazione;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788"/>
          <w:tab w:val="left" w:leader="none" w:pos="789"/>
        </w:tabs>
        <w:spacing w:line="229" w:lineRule="auto"/>
        <w:ind w:left="788" w:hanging="356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curriculum vitae in formato europeo in cui siano evidenziati i titoli validi per la propria candidatura;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788"/>
          <w:tab w:val="left" w:leader="none" w:pos="789"/>
        </w:tabs>
        <w:spacing w:before="1" w:line="240" w:lineRule="auto"/>
        <w:ind w:left="788" w:hanging="356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copia titoli e/o certificazioni possedute;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788"/>
          <w:tab w:val="left" w:leader="none" w:pos="789"/>
        </w:tabs>
        <w:spacing w:before="1" w:line="240" w:lineRule="auto"/>
        <w:ind w:left="788" w:hanging="356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fotocopia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7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caso di esito positivo della selezione, dichiara di sentire come prioritario il bisogno/l’esigenza di: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afterAutospacing="0" w:before="18" w:line="244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Implementare le competenze linguistiche e metodologiche.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before="0" w:beforeAutospacing="0" w:line="244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Accrescere le competenze digitali di docenti (uso innovativo delle TIC) e discenti anche mediante osservazione di mobilità virtuali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eTwinning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o esperienze di scambi.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Conoscere e confrontare esperienze didattiche e formative in tema di cittadinanza europea, sostenibilità ambientale e pratiche di Educazione Civica.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40" w:lineRule="auto"/>
        <w:ind w:left="720" w:right="128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Conoscere e confrontare buone pratiche di gestione del plurilinguismo, della multiculturalità, della lotta alla dispersione e di inclusione con particolare riferimento alla parità di genere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tabs>
          <w:tab w:val="left" w:leader="none" w:pos="10112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Altro: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7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4603"/>
        </w:tabs>
        <w:spacing w:before="92" w:line="240" w:lineRule="auto"/>
        <w:ind w:left="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0272"/>
        </w:tabs>
        <w:spacing w:before="90" w:line="240" w:lineRule="auto"/>
        <w:ind w:left="635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dichiarante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8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91" w:line="240" w:lineRule="auto"/>
        <w:ind w:left="433" w:right="158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Ai sensi del Decreto Legislativo n. 196 del 30/06/2003, ‘Codice in materia di protezione di dati personali’ e del GDPR (Regolamento UE 2016/679) autorizza il trattamento dei dati personali ai fini dell’espletamento della presente procedura selettiva.</w:t>
      </w:r>
    </w:p>
    <w:p w:rsidR="00000000" w:rsidDel="00000000" w:rsidP="00000000" w:rsidRDefault="00000000" w:rsidRPr="00000000" w14:paraId="00000022">
      <w:pPr>
        <w:widowControl w:val="0"/>
        <w:spacing w:before="1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4218"/>
        </w:tabs>
        <w:spacing w:before="91" w:line="240" w:lineRule="auto"/>
        <w:ind w:left="43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10264"/>
        </w:tabs>
        <w:spacing w:before="89" w:line="240" w:lineRule="auto"/>
        <w:ind w:left="671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dichiarante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280" w:top="160" w:left="700" w:right="8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8" w:hanging="356.0000000000001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0"/>
      <w:numFmt w:val="bullet"/>
      <w:lvlText w:val="•"/>
      <w:lvlJc w:val="left"/>
      <w:pPr>
        <w:ind w:left="1739" w:hanging="356"/>
      </w:pPr>
      <w:rPr/>
    </w:lvl>
    <w:lvl w:ilvl="2">
      <w:start w:val="0"/>
      <w:numFmt w:val="bullet"/>
      <w:lvlText w:val="•"/>
      <w:lvlJc w:val="left"/>
      <w:pPr>
        <w:ind w:left="2699" w:hanging="356"/>
      </w:pPr>
      <w:rPr/>
    </w:lvl>
    <w:lvl w:ilvl="3">
      <w:start w:val="0"/>
      <w:numFmt w:val="bullet"/>
      <w:lvlText w:val="•"/>
      <w:lvlJc w:val="left"/>
      <w:pPr>
        <w:ind w:left="3659" w:hanging="356.00000000000045"/>
      </w:pPr>
      <w:rPr/>
    </w:lvl>
    <w:lvl w:ilvl="4">
      <w:start w:val="0"/>
      <w:numFmt w:val="bullet"/>
      <w:lvlText w:val="•"/>
      <w:lvlJc w:val="left"/>
      <w:pPr>
        <w:ind w:left="4619" w:hanging="356"/>
      </w:pPr>
      <w:rPr/>
    </w:lvl>
    <w:lvl w:ilvl="5">
      <w:start w:val="0"/>
      <w:numFmt w:val="bullet"/>
      <w:lvlText w:val="•"/>
      <w:lvlJc w:val="left"/>
      <w:pPr>
        <w:ind w:left="5579" w:hanging="356"/>
      </w:pPr>
      <w:rPr/>
    </w:lvl>
    <w:lvl w:ilvl="6">
      <w:start w:val="0"/>
      <w:numFmt w:val="bullet"/>
      <w:lvlText w:val="•"/>
      <w:lvlJc w:val="left"/>
      <w:pPr>
        <w:ind w:left="6539" w:hanging="356"/>
      </w:pPr>
      <w:rPr/>
    </w:lvl>
    <w:lvl w:ilvl="7">
      <w:start w:val="0"/>
      <w:numFmt w:val="bullet"/>
      <w:lvlText w:val="•"/>
      <w:lvlJc w:val="left"/>
      <w:pPr>
        <w:ind w:left="7499" w:hanging="356"/>
      </w:pPr>
      <w:rPr/>
    </w:lvl>
    <w:lvl w:ilvl="8">
      <w:start w:val="0"/>
      <w:numFmt w:val="bullet"/>
      <w:lvlText w:val="•"/>
      <w:lvlJc w:val="left"/>
      <w:pPr>
        <w:ind w:left="8459" w:hanging="356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